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F6" w:rsidRPr="004238F6" w:rsidRDefault="007E44AA" w:rsidP="004238F6">
      <w:pPr>
        <w:ind w:left="360"/>
        <w:jc w:val="center"/>
        <w:rPr>
          <w:b/>
          <w:lang w:val="kk-KZ"/>
        </w:rPr>
      </w:pPr>
      <w:r w:rsidRPr="004238F6">
        <w:rPr>
          <w:b/>
          <w:lang w:val="kk-KZ"/>
        </w:rPr>
        <w:t>«</w:t>
      </w:r>
      <w:r w:rsidR="00E020E9">
        <w:rPr>
          <w:b/>
          <w:sz w:val="28"/>
          <w:szCs w:val="28"/>
          <w:lang w:val="kk-KZ"/>
        </w:rPr>
        <w:t>Салық</w:t>
      </w:r>
      <w:bookmarkStart w:id="0" w:name="_GoBack"/>
      <w:bookmarkEnd w:id="0"/>
      <w:r w:rsidR="004533F0" w:rsidRPr="004779E4">
        <w:rPr>
          <w:b/>
          <w:sz w:val="28"/>
          <w:szCs w:val="28"/>
          <w:lang w:val="kk-KZ"/>
        </w:rPr>
        <w:t xml:space="preserve"> есебі</w:t>
      </w:r>
      <w:r w:rsidRPr="004238F6">
        <w:rPr>
          <w:b/>
          <w:lang w:val="kk-KZ"/>
        </w:rPr>
        <w:t>» пәнінен</w:t>
      </w:r>
    </w:p>
    <w:p w:rsidR="007E44AA" w:rsidRPr="004238F6" w:rsidRDefault="007E44AA" w:rsidP="004238F6">
      <w:pPr>
        <w:ind w:left="360"/>
        <w:jc w:val="center"/>
        <w:rPr>
          <w:b/>
          <w:lang w:val="kk-KZ"/>
        </w:rPr>
      </w:pPr>
      <w:r w:rsidRPr="004238F6">
        <w:rPr>
          <w:b/>
          <w:lang w:val="kk-KZ"/>
        </w:rPr>
        <w:t>семинар сабақтарының жоспары</w:t>
      </w:r>
    </w:p>
    <w:p w:rsidR="007E44AA" w:rsidRPr="004238F6" w:rsidRDefault="007E44AA" w:rsidP="004238F6">
      <w:pPr>
        <w:jc w:val="both"/>
        <w:rPr>
          <w:b/>
          <w:lang w:val="kk-KZ"/>
        </w:rPr>
      </w:pPr>
    </w:p>
    <w:p w:rsidR="007E44AA" w:rsidRPr="004238F6" w:rsidRDefault="007E44AA" w:rsidP="004238F6">
      <w:pPr>
        <w:jc w:val="both"/>
        <w:rPr>
          <w:b/>
          <w:lang w:val="kk-KZ"/>
        </w:rPr>
      </w:pPr>
      <w:r w:rsidRPr="004238F6">
        <w:rPr>
          <w:b/>
          <w:lang w:val="kk-KZ"/>
        </w:rPr>
        <w:t>1 практикалық сабақ</w:t>
      </w:r>
    </w:p>
    <w:p w:rsidR="007E44AA" w:rsidRPr="004F51AC" w:rsidRDefault="007E44AA" w:rsidP="004238F6">
      <w:pPr>
        <w:jc w:val="both"/>
        <w:rPr>
          <w:b/>
          <w:lang w:val="kk-KZ"/>
        </w:rPr>
      </w:pPr>
      <w:r w:rsidRPr="004238F6">
        <w:rPr>
          <w:b/>
          <w:lang w:val="kk-KZ"/>
        </w:rPr>
        <w:t>Тақырып</w:t>
      </w:r>
      <w:r w:rsidR="002B0114" w:rsidRPr="004238F6">
        <w:rPr>
          <w:b/>
          <w:lang w:val="kk-KZ"/>
        </w:rPr>
        <w:t>:</w:t>
      </w:r>
      <w:r w:rsidR="00467036">
        <w:rPr>
          <w:b/>
          <w:lang w:val="kk-KZ"/>
        </w:rPr>
        <w:t xml:space="preserve"> </w:t>
      </w:r>
      <w:r w:rsidR="004533F0" w:rsidRPr="00AB5702">
        <w:rPr>
          <w:lang w:val="kk-KZ"/>
        </w:rPr>
        <w:t>Салық салу жүйесі, салық механизмі, салық</w:t>
      </w:r>
      <w:r w:rsidR="004533F0">
        <w:rPr>
          <w:lang w:val="kk-KZ"/>
        </w:rPr>
        <w:t xml:space="preserve"> есебінің  заңнамалық негіздері </w:t>
      </w:r>
      <w:r w:rsidRPr="004238F6">
        <w:rPr>
          <w:rFonts w:eastAsia="MS Mincho"/>
          <w:b/>
          <w:bCs/>
          <w:lang w:val="kk-KZ"/>
        </w:rPr>
        <w:t>- 1 сағ.</w:t>
      </w:r>
    </w:p>
    <w:p w:rsidR="007E44AA" w:rsidRPr="00C94EBB" w:rsidRDefault="00BB3BE5" w:rsidP="00C94EBB">
      <w:pPr>
        <w:widowControl w:val="0"/>
        <w:tabs>
          <w:tab w:val="left" w:pos="0"/>
        </w:tabs>
        <w:autoSpaceDE w:val="0"/>
        <w:autoSpaceDN w:val="0"/>
        <w:adjustRightInd w:val="0"/>
        <w:jc w:val="both"/>
        <w:rPr>
          <w:rFonts w:eastAsia="MS Mincho"/>
          <w:b/>
          <w:bCs/>
          <w:lang w:val="kk-KZ"/>
        </w:rPr>
      </w:pPr>
      <w:r w:rsidRPr="004238F6">
        <w:rPr>
          <w:b/>
          <w:lang w:val="kk-KZ"/>
        </w:rPr>
        <w:t xml:space="preserve">Сабақтың мақсаты: </w:t>
      </w:r>
      <w:r w:rsidR="004533F0" w:rsidRPr="00AB5702">
        <w:rPr>
          <w:lang w:val="kk-KZ"/>
        </w:rPr>
        <w:t xml:space="preserve">ҚР салық есебін реттеуші нормативтік базаларды сипаттау. Салық төлеуші құқығы </w:t>
      </w:r>
      <w:r w:rsidR="004533F0" w:rsidRPr="008E3FB3">
        <w:rPr>
          <w:lang w:val="kk-KZ"/>
        </w:rPr>
        <w:t>мен міндеттері. Салық  бақыла</w:t>
      </w:r>
      <w:r w:rsidR="00C94EBB">
        <w:rPr>
          <w:lang w:val="kk-KZ"/>
        </w:rPr>
        <w:t xml:space="preserve">уы мен салық тексерулері.      </w:t>
      </w:r>
    </w:p>
    <w:p w:rsidR="004533F0" w:rsidRPr="004238F6" w:rsidRDefault="004533F0" w:rsidP="004238F6">
      <w:pPr>
        <w:jc w:val="both"/>
        <w:rPr>
          <w:b/>
          <w:lang w:val="kk-KZ"/>
        </w:rPr>
      </w:pPr>
    </w:p>
    <w:p w:rsidR="003960AC" w:rsidRPr="004238F6" w:rsidRDefault="003960AC" w:rsidP="003960AC">
      <w:pPr>
        <w:jc w:val="both"/>
        <w:rPr>
          <w:b/>
          <w:lang w:val="kk-KZ"/>
        </w:rPr>
      </w:pPr>
      <w:r w:rsidRPr="004238F6">
        <w:rPr>
          <w:b/>
          <w:lang w:val="kk-KZ"/>
        </w:rPr>
        <w:t>2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iCs/>
          <w:lang w:val="kk-KZ"/>
        </w:rPr>
        <w:t xml:space="preserve">Бухгалтерлік есеп және салық есебі арасындағы байланыс, </w:t>
      </w:r>
      <w:r w:rsidR="004533F0" w:rsidRPr="004533F0">
        <w:rPr>
          <w:lang w:val="kk-KZ"/>
        </w:rPr>
        <w:t xml:space="preserve"> кәсіппорынның салық саясаты</w:t>
      </w:r>
      <w:r w:rsidR="004533F0" w:rsidRPr="004238F6">
        <w:rPr>
          <w:rFonts w:eastAsia="MS Mincho"/>
          <w:b/>
          <w:bCs/>
          <w:lang w:val="kk-KZ"/>
        </w:rPr>
        <w:t xml:space="preserve"> </w:t>
      </w:r>
      <w:r w:rsidR="004533F0">
        <w:rPr>
          <w:rFonts w:eastAsia="MS Mincho"/>
          <w:b/>
          <w:bCs/>
          <w:lang w:val="kk-KZ"/>
        </w:rPr>
        <w:t xml:space="preserve"> </w:t>
      </w:r>
      <w:r w:rsidRPr="004238F6">
        <w:rPr>
          <w:rFonts w:eastAsia="MS Mincho"/>
          <w:b/>
          <w:bCs/>
          <w:lang w:val="kk-KZ"/>
        </w:rPr>
        <w:t>- 1 сағ.</w:t>
      </w:r>
    </w:p>
    <w:p w:rsidR="003960AC" w:rsidRPr="00C94EBB" w:rsidRDefault="003960AC" w:rsidP="004238F6">
      <w:pPr>
        <w:jc w:val="both"/>
        <w:rPr>
          <w:b/>
          <w:i/>
          <w:lang w:val="kk-KZ" w:eastAsia="ko-KR"/>
        </w:rPr>
      </w:pPr>
      <w:r w:rsidRPr="004238F6">
        <w:rPr>
          <w:b/>
          <w:lang w:val="kk-KZ"/>
        </w:rPr>
        <w:t xml:space="preserve">Сабақтың мақсаты: </w:t>
      </w:r>
      <w:r w:rsidR="004533F0" w:rsidRPr="004533F0">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Default="004F51AC" w:rsidP="004238F6">
      <w:pPr>
        <w:jc w:val="both"/>
        <w:rPr>
          <w:b/>
          <w:lang w:val="kk-KZ"/>
        </w:rPr>
      </w:pPr>
    </w:p>
    <w:p w:rsidR="007E44AA" w:rsidRPr="004238F6" w:rsidRDefault="003960AC" w:rsidP="004238F6">
      <w:pPr>
        <w:jc w:val="both"/>
        <w:rPr>
          <w:b/>
          <w:lang w:val="kk-KZ"/>
        </w:rPr>
      </w:pPr>
      <w:r>
        <w:rPr>
          <w:b/>
          <w:lang w:val="kk-KZ"/>
        </w:rPr>
        <w:t>3</w:t>
      </w:r>
      <w:r w:rsidR="007E44AA" w:rsidRPr="004238F6">
        <w:rPr>
          <w:b/>
          <w:lang w:val="kk-KZ"/>
        </w:rPr>
        <w:t xml:space="preserve"> практикалық сабақ</w:t>
      </w:r>
    </w:p>
    <w:p w:rsidR="007E44AA" w:rsidRPr="004238F6" w:rsidRDefault="002B0114" w:rsidP="004238F6">
      <w:pPr>
        <w:jc w:val="both"/>
        <w:rPr>
          <w:rFonts w:eastAsia="MS Mincho"/>
          <w:b/>
          <w:bCs/>
          <w:lang w:val="kk-KZ"/>
        </w:rPr>
      </w:pPr>
      <w:r w:rsidRPr="004238F6">
        <w:rPr>
          <w:b/>
          <w:lang w:val="kk-KZ"/>
        </w:rPr>
        <w:t xml:space="preserve">Тақырып: </w:t>
      </w:r>
      <w:r w:rsidR="004533F0" w:rsidRPr="00AB5702">
        <w:rPr>
          <w:lang w:val="kk-KZ"/>
        </w:rPr>
        <w:t>Заңды тұлғалардың жылдық жиынтық табысы туралы түсінік, табыс түрлері</w:t>
      </w:r>
      <w:r w:rsidR="00BB3BE5" w:rsidRPr="004238F6">
        <w:rPr>
          <w:rFonts w:eastAsia="MS Mincho"/>
          <w:b/>
          <w:bCs/>
          <w:lang w:val="kk-KZ"/>
        </w:rPr>
        <w:t xml:space="preserve"> </w:t>
      </w:r>
      <w:r w:rsidR="007E44AA" w:rsidRPr="004238F6">
        <w:rPr>
          <w:rFonts w:eastAsia="MS Mincho"/>
          <w:b/>
          <w:bCs/>
          <w:lang w:val="kk-KZ"/>
        </w:rPr>
        <w:t>- 1 сағ.</w:t>
      </w:r>
    </w:p>
    <w:p w:rsidR="004533F0" w:rsidRPr="004533F0" w:rsidRDefault="00BB3BE5" w:rsidP="004533F0">
      <w:pPr>
        <w:pStyle w:val="a6"/>
        <w:rPr>
          <w:rFonts w:ascii="Times New Roman" w:hAnsi="Times New Roman"/>
          <w:sz w:val="24"/>
          <w:szCs w:val="24"/>
          <w:lang w:val="kk-KZ"/>
        </w:rPr>
      </w:pPr>
      <w:r w:rsidRPr="004238F6">
        <w:rPr>
          <w:b/>
          <w:lang w:val="kk-KZ"/>
        </w:rPr>
        <w:t>Сабақтың мақсаты</w:t>
      </w:r>
      <w:r w:rsidR="007E44AA" w:rsidRPr="004238F6">
        <w:rPr>
          <w:b/>
          <w:lang w:val="kk-KZ"/>
        </w:rPr>
        <w:t>:</w:t>
      </w:r>
      <w:r w:rsidRPr="004238F6">
        <w:rPr>
          <w:b/>
          <w:lang w:val="kk-KZ"/>
        </w:rPr>
        <w:t xml:space="preserve"> </w:t>
      </w:r>
      <w:r w:rsidR="004533F0" w:rsidRPr="004533F0">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4533F0" w:rsidRDefault="004533F0" w:rsidP="004533F0">
      <w:pPr>
        <w:pStyle w:val="a6"/>
        <w:rPr>
          <w:rFonts w:ascii="Times New Roman" w:hAnsi="Times New Roman"/>
          <w:b/>
          <w:sz w:val="24"/>
          <w:szCs w:val="24"/>
          <w:lang w:val="kk-KZ"/>
        </w:rPr>
      </w:pPr>
      <w:r w:rsidRPr="004533F0">
        <w:rPr>
          <w:rFonts w:ascii="Times New Roman" w:hAnsi="Times New Roman"/>
          <w:sz w:val="24"/>
          <w:szCs w:val="24"/>
          <w:lang w:val="kk-KZ"/>
        </w:rPr>
        <w:t>Тапсырмаларды шешу</w:t>
      </w:r>
      <w:r w:rsidRPr="004533F0">
        <w:rPr>
          <w:rFonts w:ascii="Times New Roman" w:hAnsi="Times New Roman"/>
          <w:b/>
          <w:sz w:val="24"/>
          <w:szCs w:val="24"/>
          <w:lang w:val="kk-KZ"/>
        </w:rPr>
        <w:t>:</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 Өнімді сатудан түскен табыстың салық есебі </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Міндеттемелерді есептен шығарудан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Күмәнді  міндеттемелер  бойынша  түсетін табыс.</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Құн өсімінен алынған  табыс есебі.</w:t>
      </w:r>
    </w:p>
    <w:p w:rsidR="004533F0" w:rsidRPr="004533F0" w:rsidRDefault="004533F0" w:rsidP="004533F0">
      <w:pPr>
        <w:pStyle w:val="a6"/>
        <w:rPr>
          <w:rFonts w:ascii="Times New Roman" w:hAnsi="Times New Roman"/>
          <w:sz w:val="24"/>
          <w:szCs w:val="24"/>
          <w:lang w:val="kk-KZ"/>
        </w:rPr>
      </w:pPr>
      <w:r w:rsidRPr="004533F0">
        <w:rPr>
          <w:rFonts w:ascii="Times New Roman" w:hAnsi="Times New Roman"/>
          <w:sz w:val="24"/>
          <w:szCs w:val="24"/>
          <w:lang w:val="kk-KZ"/>
        </w:rPr>
        <w:t xml:space="preserve">Өтеусіз алынған мүлік бойынша табыс. </w:t>
      </w:r>
    </w:p>
    <w:p w:rsidR="004F51AC" w:rsidRPr="00C94EBB" w:rsidRDefault="004533F0" w:rsidP="004238F6">
      <w:pPr>
        <w:jc w:val="both"/>
        <w:rPr>
          <w:b/>
          <w:i/>
          <w:lang w:val="kk-KZ" w:eastAsia="ko-KR"/>
        </w:rPr>
      </w:pPr>
      <w:r w:rsidRPr="004533F0">
        <w:rPr>
          <w:lang w:val="kk-KZ"/>
        </w:rPr>
        <w:t xml:space="preserve"> Жылдық жиынтық табысқа кіретін табыс түрлеріне салық  регистрін толтыру.</w:t>
      </w:r>
    </w:p>
    <w:p w:rsidR="004533F0" w:rsidRPr="004238F6" w:rsidRDefault="004533F0" w:rsidP="004238F6">
      <w:pPr>
        <w:jc w:val="both"/>
        <w:rPr>
          <w:lang w:val="kk-KZ"/>
        </w:rPr>
      </w:pPr>
    </w:p>
    <w:p w:rsidR="003960AC" w:rsidRPr="004238F6" w:rsidRDefault="003960AC" w:rsidP="003960AC">
      <w:pPr>
        <w:jc w:val="both"/>
        <w:rPr>
          <w:b/>
          <w:lang w:val="kk-KZ"/>
        </w:rPr>
      </w:pPr>
      <w:r>
        <w:rPr>
          <w:b/>
          <w:lang w:val="kk-KZ"/>
        </w:rPr>
        <w:t>4</w:t>
      </w:r>
      <w:r w:rsidRPr="004238F6">
        <w:rPr>
          <w:b/>
          <w:lang w:val="kk-KZ"/>
        </w:rPr>
        <w:t xml:space="preserve"> практикалық сабақ</w:t>
      </w:r>
    </w:p>
    <w:p w:rsidR="003960AC" w:rsidRPr="004238F6" w:rsidRDefault="003960AC" w:rsidP="003960AC">
      <w:pPr>
        <w:jc w:val="both"/>
        <w:rPr>
          <w:rFonts w:eastAsia="MS Mincho"/>
          <w:b/>
          <w:bCs/>
          <w:lang w:val="kk-KZ"/>
        </w:rPr>
      </w:pPr>
      <w:r w:rsidRPr="004238F6">
        <w:rPr>
          <w:b/>
          <w:lang w:val="kk-KZ"/>
        </w:rPr>
        <w:t xml:space="preserve">Тақырып: </w:t>
      </w:r>
      <w:r w:rsidR="004533F0" w:rsidRPr="004533F0">
        <w:rPr>
          <w:b/>
          <w:lang w:val="kk-KZ"/>
        </w:rPr>
        <w:t>Шығындардың салық есебі және оларды шегерімге жатқызу тәртібі</w:t>
      </w:r>
      <w:r w:rsidRPr="004238F6">
        <w:rPr>
          <w:rFonts w:eastAsia="MS Mincho"/>
          <w:b/>
          <w:bCs/>
          <w:lang w:val="kk-KZ"/>
        </w:rPr>
        <w:t xml:space="preserve"> - 1 сағ.</w:t>
      </w:r>
    </w:p>
    <w:p w:rsidR="004533F0" w:rsidRPr="00004FA3" w:rsidRDefault="003960AC"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8E3FB3" w:rsidRDefault="004533F0" w:rsidP="004533F0">
      <w:pPr>
        <w:rPr>
          <w:b/>
          <w:lang w:val="kk-KZ"/>
        </w:rPr>
      </w:pPr>
      <w:r w:rsidRPr="008E3FB3">
        <w:rPr>
          <w:lang w:val="kk-KZ"/>
        </w:rPr>
        <w:t>Тапсырмаларды шешу</w:t>
      </w:r>
      <w:r w:rsidRPr="008E3FB3">
        <w:rPr>
          <w:b/>
          <w:lang w:val="kk-KZ"/>
        </w:rPr>
        <w:t>:</w:t>
      </w:r>
    </w:p>
    <w:p w:rsidR="004533F0" w:rsidRPr="008E3FB3" w:rsidRDefault="004533F0" w:rsidP="004533F0">
      <w:pPr>
        <w:rPr>
          <w:bCs/>
          <w:lang w:val="kk-KZ"/>
        </w:rPr>
      </w:pPr>
      <w:r w:rsidRPr="008E3FB3">
        <w:rPr>
          <w:b/>
          <w:lang w:val="kk-KZ"/>
        </w:rPr>
        <w:t xml:space="preserve"> </w:t>
      </w:r>
      <w:r w:rsidRPr="008E3FB3">
        <w:rPr>
          <w:lang w:val="kk-KZ"/>
        </w:rPr>
        <w:t xml:space="preserve">Төленген күмәнді  міндеттемелер         бойынша        шегерімдер </w:t>
      </w:r>
    </w:p>
    <w:p w:rsidR="004533F0" w:rsidRPr="008E3FB3" w:rsidRDefault="004533F0" w:rsidP="004533F0">
      <w:pPr>
        <w:rPr>
          <w:bCs/>
          <w:lang w:val="kk-KZ"/>
        </w:rPr>
      </w:pPr>
      <w:r w:rsidRPr="008E3FB3">
        <w:rPr>
          <w:lang w:val="kk-KZ"/>
        </w:rPr>
        <w:t xml:space="preserve">Күмәнді  талаптар       бойынша  шегерімдер </w:t>
      </w:r>
    </w:p>
    <w:p w:rsidR="004533F0" w:rsidRDefault="004533F0" w:rsidP="004533F0">
      <w:pPr>
        <w:pStyle w:val="Default"/>
      </w:pPr>
      <w:r w:rsidRPr="003321C6">
        <w:t>Салықты және бюджетке төленетін басқада міндетті төлемдерді шегеру</w:t>
      </w:r>
    </w:p>
    <w:p w:rsidR="004533F0" w:rsidRPr="008E3FB3" w:rsidRDefault="004533F0" w:rsidP="004533F0">
      <w:pPr>
        <w:rPr>
          <w:lang w:val="kk-KZ"/>
        </w:rPr>
      </w:pPr>
      <w:r w:rsidRPr="008E3FB3">
        <w:rPr>
          <w:lang w:val="kk-KZ"/>
        </w:rPr>
        <w:t>Қызметтік іссапарлар кезінде өтемақылар сомасының шегерімі. Өкілдік шығындар.</w:t>
      </w:r>
    </w:p>
    <w:p w:rsidR="003960AC" w:rsidRPr="00C94EBB" w:rsidRDefault="004533F0" w:rsidP="004238F6">
      <w:pPr>
        <w:jc w:val="both"/>
        <w:rPr>
          <w:b/>
          <w:i/>
          <w:lang w:val="be-BY" w:eastAsia="ko-KR"/>
        </w:rPr>
      </w:pPr>
      <w:r w:rsidRPr="008E3FB3">
        <w:rPr>
          <w:lang w:val="kk-KZ"/>
        </w:rPr>
        <w:t>Сыйақы  бойынша  шегерімдер</w:t>
      </w:r>
    </w:p>
    <w:p w:rsidR="004F51AC" w:rsidRDefault="004F51AC" w:rsidP="004238F6">
      <w:pPr>
        <w:jc w:val="both"/>
        <w:rPr>
          <w:b/>
          <w:lang w:val="kk-KZ"/>
        </w:rPr>
      </w:pPr>
    </w:p>
    <w:p w:rsidR="003960AC" w:rsidRPr="004238F6" w:rsidRDefault="00DD0F03" w:rsidP="003960AC">
      <w:pPr>
        <w:jc w:val="both"/>
        <w:rPr>
          <w:b/>
          <w:lang w:val="kk-KZ"/>
        </w:rPr>
      </w:pPr>
      <w:r w:rsidRPr="00467036">
        <w:rPr>
          <w:b/>
          <w:lang w:val="kk-KZ"/>
        </w:rPr>
        <w:t>5</w:t>
      </w:r>
      <w:r w:rsidR="003960AC"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rStyle w:val="FontStyle63"/>
          <w:lang w:val="kk-KZ"/>
        </w:rPr>
        <w:t xml:space="preserve">Шегерімдердің кейбір түрлерін салық есебінде шығынға  жатқызу ерекшеліктері    </w:t>
      </w:r>
      <w:r w:rsidRPr="004238F6">
        <w:rPr>
          <w:rFonts w:eastAsia="MS Mincho"/>
          <w:b/>
          <w:bCs/>
          <w:lang w:val="kk-KZ"/>
        </w:rPr>
        <w:t>- 1 сағ.</w:t>
      </w:r>
    </w:p>
    <w:p w:rsidR="004533F0" w:rsidRPr="00004FA3" w:rsidRDefault="0022702B" w:rsidP="004533F0">
      <w:pPr>
        <w:pStyle w:val="Default"/>
      </w:pPr>
      <w:r w:rsidRPr="004238F6">
        <w:rPr>
          <w:b/>
        </w:rPr>
        <w:t xml:space="preserve">Сабақтың мақсаты: </w:t>
      </w:r>
      <w:r w:rsidR="004533F0" w:rsidRPr="00004FA3">
        <w:t>Жылдық жиынтық табыстан алынатын шегерімдер есебінің нормаларын салық кодексі бойынша тұжырымдау</w:t>
      </w:r>
      <w:r w:rsidR="004533F0" w:rsidRPr="00F1557B">
        <w:rPr>
          <w:bCs/>
        </w:rPr>
        <w:t>.</w:t>
      </w:r>
      <w:r w:rsidR="004533F0" w:rsidRPr="00F1557B">
        <w:t xml:space="preserve"> </w:t>
      </w:r>
    </w:p>
    <w:p w:rsidR="004533F0" w:rsidRPr="00DB7040" w:rsidRDefault="004533F0" w:rsidP="004533F0">
      <w:pPr>
        <w:rPr>
          <w:lang w:val="kk-KZ"/>
        </w:rPr>
      </w:pPr>
      <w:r w:rsidRPr="00DB7040">
        <w:rPr>
          <w:lang w:val="kk-KZ"/>
        </w:rPr>
        <w:t>Тапсырмаларды шешу</w:t>
      </w:r>
      <w:r w:rsidRPr="00DB7040">
        <w:rPr>
          <w:b/>
          <w:lang w:val="kk-KZ"/>
        </w:rPr>
        <w:t>:</w:t>
      </w:r>
      <w:r w:rsidRPr="00DB7040">
        <w:rPr>
          <w:lang w:val="kk-KZ"/>
        </w:rPr>
        <w:t xml:space="preserve"> </w:t>
      </w:r>
    </w:p>
    <w:p w:rsidR="004533F0" w:rsidRPr="008E3FB3" w:rsidRDefault="004533F0" w:rsidP="004533F0">
      <w:pPr>
        <w:rPr>
          <w:lang w:val="kk-KZ"/>
        </w:rPr>
      </w:pPr>
      <w:r w:rsidRPr="00DB7040">
        <w:rPr>
          <w:lang w:val="kk-KZ"/>
        </w:rPr>
        <w:t>Тіркелген активтерді  шектелген амортизациялық нормасы  бойынша топтарға бөлу және амортизациясын  (тозуы</w:t>
      </w:r>
      <w:r w:rsidRPr="008E3FB3">
        <w:rPr>
          <w:lang w:val="kk-KZ"/>
        </w:rPr>
        <w:t xml:space="preserve">н)  есептеу. Тіркелген активтің құн балансын анықтау. </w:t>
      </w:r>
    </w:p>
    <w:p w:rsidR="004533F0" w:rsidRPr="008E3FB3" w:rsidRDefault="004533F0" w:rsidP="004533F0">
      <w:pPr>
        <w:rPr>
          <w:lang w:val="kk-KZ"/>
        </w:rPr>
      </w:pPr>
      <w:r w:rsidRPr="008E3FB3">
        <w:rPr>
          <w:lang w:val="kk-KZ"/>
        </w:rPr>
        <w:t xml:space="preserve">Тіркелген активті   ағымдағы, күрделі жөндеудің салық есебі. </w:t>
      </w:r>
      <w:r w:rsidRPr="008E3FB3">
        <w:rPr>
          <w:color w:val="000000"/>
          <w:lang w:val="kk-KZ"/>
        </w:rPr>
        <w:t>Шегерімге жатқызылмайтын шығындар.</w:t>
      </w:r>
    </w:p>
    <w:p w:rsidR="004F51AC" w:rsidRPr="00C94EBB" w:rsidRDefault="004533F0" w:rsidP="004238F6">
      <w:pPr>
        <w:jc w:val="both"/>
        <w:rPr>
          <w:lang w:val="kk-KZ"/>
        </w:rPr>
      </w:pPr>
      <w:r w:rsidRPr="008E3FB3">
        <w:rPr>
          <w:lang w:val="kk-KZ"/>
        </w:rPr>
        <w:lastRenderedPageBreak/>
        <w:t xml:space="preserve">Шегерімдер түрлері бойынша салық регистрін толтыру. </w:t>
      </w:r>
    </w:p>
    <w:p w:rsidR="004533F0" w:rsidRDefault="004533F0" w:rsidP="004238F6">
      <w:pPr>
        <w:jc w:val="both"/>
        <w:rPr>
          <w:b/>
          <w:lang w:val="kk-KZ"/>
        </w:rPr>
      </w:pPr>
    </w:p>
    <w:p w:rsidR="002B0114" w:rsidRPr="004238F6" w:rsidRDefault="003960AC" w:rsidP="004238F6">
      <w:pPr>
        <w:jc w:val="both"/>
        <w:rPr>
          <w:b/>
          <w:lang w:val="kk-KZ"/>
        </w:rPr>
      </w:pPr>
      <w:r>
        <w:rPr>
          <w:b/>
          <w:lang w:val="kk-KZ"/>
        </w:rPr>
        <w:t>6</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4533F0">
        <w:rPr>
          <w:b/>
          <w:lang w:val="kk-KZ"/>
        </w:rPr>
        <w:t>Табыстар мен шегерімдерді түзету</w:t>
      </w:r>
      <w:r w:rsidR="00DE1A14" w:rsidRPr="00CE76EC">
        <w:rPr>
          <w:b/>
          <w:bCs/>
          <w:lang w:val="kk-KZ" w:eastAsia="ar-SA"/>
        </w:rPr>
        <w:t xml:space="preserve"> </w:t>
      </w:r>
      <w:r w:rsidRPr="004238F6">
        <w:rPr>
          <w:rFonts w:eastAsia="MS Mincho"/>
          <w:b/>
          <w:bCs/>
          <w:lang w:val="kk-KZ"/>
        </w:rPr>
        <w:t>- 1 сағ.</w:t>
      </w:r>
    </w:p>
    <w:p w:rsidR="004533F0" w:rsidRPr="008E3FB3" w:rsidRDefault="0022702B" w:rsidP="004533F0">
      <w:pPr>
        <w:tabs>
          <w:tab w:val="left" w:pos="165"/>
        </w:tabs>
        <w:rPr>
          <w:lang w:val="kk-KZ"/>
        </w:rPr>
      </w:pPr>
      <w:r w:rsidRPr="004238F6">
        <w:rPr>
          <w:b/>
          <w:lang w:val="kk-KZ"/>
        </w:rPr>
        <w:t xml:space="preserve">Сабақтың мақсаты: </w:t>
      </w:r>
      <w:r w:rsidR="004533F0" w:rsidRPr="008E3FB3">
        <w:rPr>
          <w:lang w:val="kk-KZ"/>
        </w:rPr>
        <w:t>ЖЖТ түзетуге қатысты салық кодексі нормаларын тұжырымдау</w:t>
      </w:r>
    </w:p>
    <w:p w:rsidR="002B0114" w:rsidRPr="00C94EBB" w:rsidRDefault="004533F0" w:rsidP="00C94EBB">
      <w:pPr>
        <w:widowControl w:val="0"/>
        <w:tabs>
          <w:tab w:val="left" w:pos="0"/>
        </w:tabs>
        <w:autoSpaceDE w:val="0"/>
        <w:autoSpaceDN w:val="0"/>
        <w:adjustRightInd w:val="0"/>
        <w:jc w:val="both"/>
        <w:rPr>
          <w:lang w:val="kk-KZ"/>
        </w:rPr>
      </w:pPr>
      <w:r w:rsidRPr="008E3FB3">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4238F6" w:rsidRDefault="00DE1A14" w:rsidP="004238F6">
      <w:pPr>
        <w:jc w:val="both"/>
        <w:rPr>
          <w:b/>
          <w:lang w:val="kk-KZ"/>
        </w:rPr>
      </w:pPr>
    </w:p>
    <w:p w:rsidR="002B0114" w:rsidRPr="004238F6" w:rsidRDefault="003960AC" w:rsidP="004238F6">
      <w:pPr>
        <w:jc w:val="both"/>
        <w:rPr>
          <w:b/>
          <w:lang w:val="kk-KZ"/>
        </w:rPr>
      </w:pPr>
      <w:r>
        <w:rPr>
          <w:b/>
          <w:lang w:val="kk-KZ"/>
        </w:rPr>
        <w:t>7</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4533F0" w:rsidRPr="008E3FB3">
        <w:rPr>
          <w:lang w:val="kk-KZ"/>
        </w:rPr>
        <w:t>Әлеуметтік салада қызмет атқарушы ұйымдарға салық салу ерекшеліктерін ашып көрсету</w:t>
      </w:r>
      <w:r w:rsidR="0022702B" w:rsidRPr="004238F6">
        <w:rPr>
          <w:rFonts w:eastAsia="MS Mincho"/>
          <w:b/>
          <w:bCs/>
          <w:lang w:val="kk-KZ"/>
        </w:rPr>
        <w:t xml:space="preserve"> </w:t>
      </w:r>
      <w:r w:rsidRPr="004238F6">
        <w:rPr>
          <w:rFonts w:eastAsia="MS Mincho"/>
          <w:b/>
          <w:bCs/>
          <w:lang w:val="kk-KZ"/>
        </w:rPr>
        <w:t>- 1 сағ.</w:t>
      </w:r>
    </w:p>
    <w:p w:rsidR="00C94EBB" w:rsidRPr="00DB7040" w:rsidRDefault="0022702B" w:rsidP="00C94EBB">
      <w:pPr>
        <w:rPr>
          <w:lang w:val="kk-KZ"/>
        </w:rPr>
      </w:pPr>
      <w:r w:rsidRPr="004238F6">
        <w:rPr>
          <w:b/>
          <w:lang w:val="kk-KZ"/>
        </w:rPr>
        <w:t xml:space="preserve">Сабақтың мақсаты: </w:t>
      </w:r>
      <w:r w:rsidR="00C94EBB" w:rsidRPr="00DB7040">
        <w:rPr>
          <w:color w:val="000000"/>
          <w:lang w:val="kk-KZ"/>
        </w:rPr>
        <w:t xml:space="preserve">Шегерімге жатқызылмайтын шығындарға мысалдар келтіру. </w:t>
      </w:r>
      <w:r w:rsidR="00C94EBB" w:rsidRPr="00DB7040">
        <w:rPr>
          <w:lang w:val="kk-KZ"/>
        </w:rPr>
        <w:t xml:space="preserve">2018 жылға салық төлеуге жатқызылған Корпоративті табыс салығы мөлшерін анықтау. </w:t>
      </w:r>
    </w:p>
    <w:p w:rsidR="002B0114" w:rsidRDefault="00C94EBB" w:rsidP="00C94EBB">
      <w:pPr>
        <w:pStyle w:val="Style9"/>
        <w:widowControl/>
        <w:tabs>
          <w:tab w:val="left" w:pos="300"/>
        </w:tabs>
        <w:spacing w:line="240" w:lineRule="auto"/>
        <w:rPr>
          <w:lang w:val="kk-KZ"/>
        </w:rPr>
      </w:pPr>
      <w:r w:rsidRPr="00DB7040">
        <w:rPr>
          <w:lang w:val="kk-KZ"/>
        </w:rPr>
        <w:t xml:space="preserve">Шегерімдер түрлері бойынша салық регистрін толтыру. </w:t>
      </w:r>
    </w:p>
    <w:p w:rsidR="00DE1A14" w:rsidRPr="004238F6" w:rsidRDefault="00DE1A14" w:rsidP="004238F6">
      <w:pPr>
        <w:jc w:val="both"/>
        <w:rPr>
          <w:lang w:val="kk-KZ"/>
        </w:rPr>
      </w:pPr>
    </w:p>
    <w:p w:rsidR="002B0114" w:rsidRPr="004238F6" w:rsidRDefault="003960AC" w:rsidP="004238F6">
      <w:pPr>
        <w:jc w:val="both"/>
        <w:rPr>
          <w:b/>
          <w:lang w:val="kk-KZ"/>
        </w:rPr>
      </w:pPr>
      <w:r>
        <w:rPr>
          <w:b/>
          <w:lang w:val="kk-KZ"/>
        </w:rPr>
        <w:t>8</w:t>
      </w:r>
      <w:r w:rsidR="002B0114" w:rsidRPr="004238F6">
        <w:rPr>
          <w:b/>
          <w:lang w:val="kk-KZ"/>
        </w:rPr>
        <w:t xml:space="preserve"> практикалық сабақ</w:t>
      </w:r>
    </w:p>
    <w:p w:rsidR="002B0114" w:rsidRPr="004238F6" w:rsidRDefault="002B0114" w:rsidP="004238F6">
      <w:pPr>
        <w:jc w:val="both"/>
        <w:rPr>
          <w:rFonts w:eastAsia="MS Mincho"/>
          <w:b/>
          <w:bCs/>
          <w:lang w:val="kk-KZ"/>
        </w:rPr>
      </w:pPr>
      <w:r w:rsidRPr="004238F6">
        <w:rPr>
          <w:b/>
          <w:lang w:val="kk-KZ"/>
        </w:rPr>
        <w:t xml:space="preserve">Тақырып: </w:t>
      </w:r>
      <w:r w:rsidR="00C94EBB" w:rsidRPr="008E3FB3">
        <w:rPr>
          <w:lang w:val="kk-KZ"/>
        </w:rPr>
        <w:t>Залал түсінігі мен залалды көшіру тәртібі</w:t>
      </w:r>
      <w:r w:rsidR="00DE1A14" w:rsidRPr="00CE76EC">
        <w:rPr>
          <w:b/>
          <w:bCs/>
          <w:lang w:val="kk-KZ" w:eastAsia="ar-SA"/>
        </w:rPr>
        <w:t xml:space="preserve"> </w:t>
      </w:r>
      <w:r w:rsidRPr="004238F6">
        <w:rPr>
          <w:rFonts w:eastAsia="MS Mincho"/>
          <w:b/>
          <w:bCs/>
          <w:lang w:val="kk-KZ"/>
        </w:rPr>
        <w:t>- 1 сағ.</w:t>
      </w:r>
    </w:p>
    <w:p w:rsidR="00EB56D8" w:rsidRPr="00C94EBB" w:rsidRDefault="0022702B" w:rsidP="004238F6">
      <w:pPr>
        <w:jc w:val="both"/>
        <w:rPr>
          <w:b/>
          <w:i/>
          <w:lang w:val="be-BY" w:eastAsia="ko-KR"/>
        </w:rPr>
      </w:pPr>
      <w:r w:rsidRPr="004238F6">
        <w:rPr>
          <w:b/>
          <w:lang w:val="kk-KZ"/>
        </w:rPr>
        <w:t xml:space="preserve">Сабақтың мақсаты: </w:t>
      </w:r>
      <w:r w:rsidR="00C94EBB" w:rsidRPr="001F2567">
        <w:rPr>
          <w:lang w:val="kk-KZ"/>
        </w:rPr>
        <w:t xml:space="preserve">Залал түсінігі </w:t>
      </w:r>
      <w:r w:rsidR="00C94EBB">
        <w:rPr>
          <w:lang w:val="kk-KZ"/>
        </w:rPr>
        <w:t>мен залалды көшіру тәртібін ашу</w:t>
      </w:r>
      <w:r w:rsidR="00C94EBB" w:rsidRPr="004238F6">
        <w:rPr>
          <w:b/>
          <w:i/>
          <w:lang w:val="be-BY" w:eastAsia="ko-KR"/>
        </w:rPr>
        <w:t xml:space="preserve"> </w:t>
      </w:r>
    </w:p>
    <w:p w:rsidR="00DE1A14" w:rsidRPr="004238F6" w:rsidRDefault="00DE1A14" w:rsidP="004238F6">
      <w:pPr>
        <w:jc w:val="both"/>
        <w:rPr>
          <w:lang w:val="kk-KZ"/>
        </w:rPr>
      </w:pPr>
    </w:p>
    <w:p w:rsidR="00EB56D8" w:rsidRPr="004238F6" w:rsidRDefault="003960AC" w:rsidP="004238F6">
      <w:pPr>
        <w:jc w:val="both"/>
        <w:rPr>
          <w:b/>
          <w:lang w:val="kk-KZ"/>
        </w:rPr>
      </w:pPr>
      <w:r>
        <w:rPr>
          <w:b/>
          <w:lang w:val="kk-KZ"/>
        </w:rPr>
        <w:t>9</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1F2567">
        <w:rPr>
          <w:bCs/>
          <w:iCs/>
          <w:lang w:val="kk-KZ"/>
        </w:rPr>
        <w:t xml:space="preserve">Ұйымның салық </w:t>
      </w:r>
      <w:r w:rsidR="00C94EBB">
        <w:rPr>
          <w:bCs/>
          <w:iCs/>
          <w:lang w:val="kk-KZ"/>
        </w:rPr>
        <w:t>саясаты</w:t>
      </w:r>
      <w:r w:rsidR="00DE1A14" w:rsidRPr="00CE76EC">
        <w:rPr>
          <w:b/>
          <w:lang w:val="kk-KZ"/>
        </w:rPr>
        <w:t xml:space="preserve"> </w:t>
      </w:r>
      <w:r w:rsidRPr="004238F6">
        <w:rPr>
          <w:rFonts w:eastAsia="MS Mincho"/>
          <w:b/>
          <w:bCs/>
          <w:lang w:val="kk-KZ"/>
        </w:rPr>
        <w:t>- 1 сағ.</w:t>
      </w:r>
    </w:p>
    <w:p w:rsidR="00EB56D8" w:rsidRPr="00C94EBB" w:rsidRDefault="0022702B" w:rsidP="004238F6">
      <w:pPr>
        <w:jc w:val="both"/>
        <w:rPr>
          <w:rFonts w:eastAsia="ArialMT"/>
          <w:sz w:val="22"/>
          <w:szCs w:val="22"/>
          <w:lang w:val="kk-KZ"/>
        </w:rPr>
      </w:pPr>
      <w:r w:rsidRPr="004238F6">
        <w:rPr>
          <w:b/>
          <w:lang w:val="kk-KZ"/>
        </w:rPr>
        <w:t xml:space="preserve">Сабақтың мақсаты: </w:t>
      </w:r>
      <w:r w:rsidR="00C94EBB" w:rsidRPr="00C94EBB">
        <w:rPr>
          <w:bCs/>
          <w:iCs/>
          <w:lang w:val="kk-KZ"/>
        </w:rPr>
        <w:t xml:space="preserve">Ұйымның салық </w:t>
      </w:r>
      <w:r w:rsidR="00C94EBB">
        <w:rPr>
          <w:bCs/>
          <w:iCs/>
          <w:lang w:val="kk-KZ"/>
        </w:rPr>
        <w:t>саясаты.</w:t>
      </w:r>
      <w:r w:rsidR="00C94EBB" w:rsidRPr="00C94EBB">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4238F6" w:rsidRDefault="00DE1A14" w:rsidP="004238F6">
      <w:pPr>
        <w:jc w:val="both"/>
        <w:rPr>
          <w:b/>
          <w:lang w:val="kk-KZ"/>
        </w:rPr>
      </w:pPr>
    </w:p>
    <w:p w:rsidR="0022702B" w:rsidRPr="004238F6" w:rsidRDefault="003960AC" w:rsidP="004238F6">
      <w:pPr>
        <w:jc w:val="both"/>
        <w:rPr>
          <w:b/>
          <w:lang w:val="kk-KZ"/>
        </w:rPr>
      </w:pPr>
      <w:r>
        <w:rPr>
          <w:b/>
          <w:lang w:val="kk-KZ"/>
        </w:rPr>
        <w:t>10</w:t>
      </w:r>
      <w:r w:rsidR="0022702B" w:rsidRPr="004238F6">
        <w:rPr>
          <w:b/>
          <w:lang w:val="kk-KZ"/>
        </w:rPr>
        <w:t xml:space="preserve"> практикалық сабақ</w:t>
      </w:r>
    </w:p>
    <w:p w:rsidR="0022702B" w:rsidRPr="004238F6" w:rsidRDefault="0022702B" w:rsidP="004238F6">
      <w:pPr>
        <w:jc w:val="both"/>
        <w:rPr>
          <w:rFonts w:eastAsia="MS Mincho"/>
          <w:b/>
          <w:bCs/>
          <w:lang w:val="kk-KZ"/>
        </w:rPr>
      </w:pPr>
      <w:r w:rsidRPr="004238F6">
        <w:rPr>
          <w:b/>
          <w:lang w:val="kk-KZ"/>
        </w:rPr>
        <w:t xml:space="preserve">Тақырып: </w:t>
      </w:r>
      <w:r w:rsidR="00C94EBB" w:rsidRPr="00C94EBB">
        <w:rPr>
          <w:lang w:val="kk-KZ"/>
        </w:rPr>
        <w:t>Халықаралық салық салуға қатысты салық кодексі  тұжырымдаулары</w:t>
      </w:r>
      <w:r w:rsidR="00DE1A14" w:rsidRPr="00CE76EC">
        <w:rPr>
          <w:b/>
          <w:bCs/>
          <w:lang w:val="kk-KZ" w:eastAsia="ar-SA"/>
        </w:rPr>
        <w:t xml:space="preserve"> </w:t>
      </w:r>
      <w:r w:rsidRPr="004238F6">
        <w:rPr>
          <w:rFonts w:eastAsia="MS Mincho"/>
          <w:b/>
          <w:bCs/>
          <w:lang w:val="kk-KZ"/>
        </w:rPr>
        <w:t>- 1 сағ.</w:t>
      </w:r>
    </w:p>
    <w:p w:rsidR="0022702B" w:rsidRPr="00C94EBB" w:rsidRDefault="0022702B" w:rsidP="004238F6">
      <w:pPr>
        <w:jc w:val="both"/>
        <w:rPr>
          <w:i/>
          <w:lang w:val="kk-KZ"/>
        </w:rPr>
      </w:pPr>
      <w:r w:rsidRPr="004238F6">
        <w:rPr>
          <w:b/>
          <w:lang w:val="kk-KZ"/>
        </w:rPr>
        <w:t xml:space="preserve">Сабақтың мақсаты: </w:t>
      </w:r>
      <w:r w:rsidR="00C94EBB" w:rsidRPr="00C94EBB">
        <w:rPr>
          <w:lang w:val="kk-KZ"/>
        </w:rPr>
        <w:t>Халықаралық салық салуға қатысты салық кодексі  ерекшеліктері</w:t>
      </w:r>
    </w:p>
    <w:p w:rsidR="00ED2624" w:rsidRPr="004238F6" w:rsidRDefault="00ED2624" w:rsidP="004238F6">
      <w:pPr>
        <w:jc w:val="both"/>
        <w:rPr>
          <w:b/>
          <w:lang w:val="kk-KZ"/>
        </w:rPr>
      </w:pPr>
    </w:p>
    <w:p w:rsidR="00EB56D8" w:rsidRPr="004238F6" w:rsidRDefault="003960AC" w:rsidP="004238F6">
      <w:pPr>
        <w:jc w:val="both"/>
        <w:rPr>
          <w:b/>
          <w:lang w:val="kk-KZ"/>
        </w:rPr>
      </w:pPr>
      <w:r>
        <w:rPr>
          <w:b/>
          <w:lang w:val="kk-KZ"/>
        </w:rPr>
        <w:t>11</w:t>
      </w:r>
      <w:r w:rsidR="00EB56D8" w:rsidRPr="004238F6">
        <w:rPr>
          <w:b/>
          <w:lang w:val="kk-KZ"/>
        </w:rPr>
        <w:t xml:space="preserve"> практикалық сабақ</w:t>
      </w:r>
    </w:p>
    <w:p w:rsidR="00EB56D8" w:rsidRPr="004238F6" w:rsidRDefault="00EB56D8" w:rsidP="004238F6">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Pr="004238F6">
        <w:rPr>
          <w:rFonts w:eastAsia="MS Mincho"/>
          <w:b/>
          <w:bCs/>
          <w:lang w:val="kk-KZ"/>
        </w:rPr>
        <w:t>- 1 сағ.</w:t>
      </w:r>
    </w:p>
    <w:p w:rsidR="00EB56D8" w:rsidRPr="00C94EBB" w:rsidRDefault="0022702B" w:rsidP="004238F6">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300194">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4238F6" w:rsidRDefault="00ED2624" w:rsidP="004238F6">
      <w:pPr>
        <w:jc w:val="both"/>
        <w:rPr>
          <w:lang w:val="kk-KZ"/>
        </w:rPr>
      </w:pPr>
    </w:p>
    <w:p w:rsidR="00EB56D8" w:rsidRPr="004238F6" w:rsidRDefault="00EB56D8" w:rsidP="004238F6">
      <w:pPr>
        <w:jc w:val="both"/>
        <w:rPr>
          <w:b/>
          <w:lang w:val="kk-KZ"/>
        </w:rPr>
      </w:pPr>
      <w:r w:rsidRPr="004238F6">
        <w:rPr>
          <w:b/>
          <w:lang w:val="kk-KZ"/>
        </w:rPr>
        <w:t>1</w:t>
      </w:r>
      <w:r w:rsidR="003960AC">
        <w:rPr>
          <w:b/>
          <w:lang w:val="kk-KZ"/>
        </w:rPr>
        <w:t>2</w:t>
      </w:r>
      <w:r w:rsidRPr="004238F6">
        <w:rPr>
          <w:b/>
          <w:lang w:val="kk-KZ"/>
        </w:rPr>
        <w:t xml:space="preserve"> практикалық сабақ</w:t>
      </w:r>
    </w:p>
    <w:p w:rsidR="00B642C3" w:rsidRPr="004238F6" w:rsidRDefault="00B642C3" w:rsidP="00B642C3">
      <w:pPr>
        <w:jc w:val="both"/>
        <w:rPr>
          <w:rFonts w:eastAsia="MS Mincho"/>
          <w:b/>
          <w:bCs/>
          <w:lang w:val="kk-KZ"/>
        </w:rPr>
      </w:pPr>
      <w:r w:rsidRPr="004238F6">
        <w:rPr>
          <w:b/>
          <w:lang w:val="kk-KZ"/>
        </w:rPr>
        <w:t xml:space="preserve">Тақырып: </w:t>
      </w:r>
      <w:r w:rsidR="00C94EBB" w:rsidRPr="00B348E9">
        <w:rPr>
          <w:bCs/>
          <w:iCs/>
          <w:lang w:val="kk-KZ"/>
        </w:rPr>
        <w:t>Арнайы салық режимін қолдану кезіндегі салық есебі</w:t>
      </w:r>
      <w:r w:rsidR="00C94EBB" w:rsidRPr="004238F6">
        <w:rPr>
          <w:rFonts w:eastAsia="MS Mincho"/>
          <w:b/>
          <w:bCs/>
          <w:lang w:val="kk-KZ"/>
        </w:rPr>
        <w:t xml:space="preserve"> </w:t>
      </w:r>
      <w:r w:rsidRPr="004238F6">
        <w:rPr>
          <w:rFonts w:eastAsia="MS Mincho"/>
          <w:b/>
          <w:bCs/>
          <w:lang w:val="kk-KZ"/>
        </w:rPr>
        <w:t>- 1 сағ.</w:t>
      </w:r>
    </w:p>
    <w:p w:rsidR="00EB56D8" w:rsidRDefault="00B642C3" w:rsidP="00C94EBB">
      <w:pPr>
        <w:widowControl w:val="0"/>
        <w:tabs>
          <w:tab w:val="left" w:pos="0"/>
        </w:tabs>
        <w:autoSpaceDE w:val="0"/>
        <w:autoSpaceDN w:val="0"/>
        <w:adjustRightInd w:val="0"/>
        <w:jc w:val="both"/>
        <w:rPr>
          <w:lang w:val="kk-KZ"/>
        </w:rPr>
      </w:pPr>
      <w:r w:rsidRPr="004238F6">
        <w:rPr>
          <w:b/>
          <w:lang w:val="kk-KZ"/>
        </w:rPr>
        <w:t xml:space="preserve">Сабақтың мақсаты: </w:t>
      </w:r>
      <w:r w:rsidR="00C94EBB" w:rsidRPr="00C94EBB">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4238F6" w:rsidRDefault="00B642C3" w:rsidP="004238F6">
      <w:pPr>
        <w:jc w:val="both"/>
        <w:rPr>
          <w:lang w:val="kk-KZ"/>
        </w:rPr>
      </w:pPr>
    </w:p>
    <w:p w:rsidR="004238F6" w:rsidRPr="004238F6" w:rsidRDefault="004238F6" w:rsidP="004238F6">
      <w:pPr>
        <w:jc w:val="both"/>
        <w:rPr>
          <w:b/>
          <w:lang w:val="kk-KZ"/>
        </w:rPr>
      </w:pPr>
      <w:r w:rsidRPr="004238F6">
        <w:rPr>
          <w:b/>
          <w:lang w:val="kk-KZ"/>
        </w:rPr>
        <w:t>13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C94EBB" w:rsidRPr="00300194">
        <w:rPr>
          <w:lang w:val="kk-KZ"/>
        </w:rPr>
        <w:t>Қосымша құн салығы бойынша салық есептілігін құру ерекшеліктері</w:t>
      </w:r>
      <w:r w:rsidR="00B642C3" w:rsidRPr="004238F6">
        <w:rPr>
          <w:rFonts w:eastAsia="MS Mincho"/>
          <w:b/>
          <w:bCs/>
          <w:lang w:val="kk-KZ"/>
        </w:rPr>
        <w:t xml:space="preserve"> </w:t>
      </w:r>
      <w:r w:rsidRPr="004238F6">
        <w:rPr>
          <w:rFonts w:eastAsia="MS Mincho"/>
          <w:b/>
          <w:bCs/>
          <w:lang w:val="kk-KZ"/>
        </w:rPr>
        <w:t>- 1 сағ.</w:t>
      </w:r>
    </w:p>
    <w:p w:rsidR="00EB56D8" w:rsidRDefault="004238F6" w:rsidP="004238F6">
      <w:pPr>
        <w:jc w:val="both"/>
        <w:rPr>
          <w:lang w:val="kk-KZ"/>
        </w:rPr>
      </w:pPr>
      <w:r w:rsidRPr="004238F6">
        <w:rPr>
          <w:b/>
          <w:lang w:val="kk-KZ"/>
        </w:rPr>
        <w:t xml:space="preserve">Сабақтың мақсаты: </w:t>
      </w:r>
      <w:r w:rsidR="00C94EBB" w:rsidRPr="00CE76EC">
        <w:rPr>
          <w:lang w:val="kk-KZ"/>
        </w:rPr>
        <w:t>Қосымша құн салығы бойынша салық есептілігін құру ерекшеліктерін атау.</w:t>
      </w:r>
      <w:r w:rsidR="00C94EBB">
        <w:rPr>
          <w:lang w:val="kk-KZ"/>
        </w:rPr>
        <w:t xml:space="preserve"> </w:t>
      </w:r>
    </w:p>
    <w:p w:rsidR="00B642C3" w:rsidRPr="004238F6" w:rsidRDefault="00B642C3" w:rsidP="004238F6">
      <w:pPr>
        <w:jc w:val="both"/>
        <w:rPr>
          <w:b/>
          <w:lang w:val="kk-KZ"/>
        </w:rPr>
      </w:pPr>
    </w:p>
    <w:p w:rsidR="004238F6" w:rsidRPr="004238F6" w:rsidRDefault="004238F6" w:rsidP="004238F6">
      <w:pPr>
        <w:jc w:val="both"/>
        <w:rPr>
          <w:b/>
          <w:lang w:val="kk-KZ"/>
        </w:rPr>
      </w:pPr>
      <w:r w:rsidRPr="004238F6">
        <w:rPr>
          <w:b/>
          <w:lang w:val="kk-KZ"/>
        </w:rPr>
        <w:t>14 практикалық сабақ</w:t>
      </w:r>
    </w:p>
    <w:p w:rsidR="00C94EBB" w:rsidRPr="004238F6" w:rsidRDefault="00C94EBB" w:rsidP="00C94EBB">
      <w:pPr>
        <w:jc w:val="both"/>
        <w:rPr>
          <w:rFonts w:eastAsia="MS Mincho"/>
          <w:b/>
          <w:bCs/>
          <w:lang w:val="kk-KZ"/>
        </w:rPr>
      </w:pPr>
      <w:r w:rsidRPr="004238F6">
        <w:rPr>
          <w:b/>
          <w:lang w:val="kk-KZ"/>
        </w:rPr>
        <w:t xml:space="preserve">Тақырып: </w:t>
      </w:r>
      <w:r w:rsidRPr="00300194">
        <w:rPr>
          <w:lang w:val="kk-KZ"/>
        </w:rPr>
        <w:t>Қосымша құн салығы бойынша салық есептілігін құру ерекшеліктері</w:t>
      </w:r>
      <w:r w:rsidRPr="004238F6">
        <w:rPr>
          <w:rFonts w:eastAsia="MS Mincho"/>
          <w:b/>
          <w:bCs/>
          <w:lang w:val="kk-KZ"/>
        </w:rPr>
        <w:t xml:space="preserve"> - 1 сағ.</w:t>
      </w:r>
    </w:p>
    <w:p w:rsidR="00B642C3" w:rsidRPr="00C94EBB" w:rsidRDefault="00C94EBB" w:rsidP="00C94EBB">
      <w:pPr>
        <w:jc w:val="both"/>
        <w:rPr>
          <w:lang w:val="kk-KZ"/>
        </w:rPr>
      </w:pPr>
      <w:r w:rsidRPr="004238F6">
        <w:rPr>
          <w:b/>
          <w:lang w:val="kk-KZ"/>
        </w:rPr>
        <w:t xml:space="preserve">Сабақтың мақсаты: </w:t>
      </w:r>
      <w:r w:rsidRPr="00CE76EC">
        <w:rPr>
          <w:lang w:val="kk-KZ"/>
        </w:rPr>
        <w:t>Қосымша құн салығы бойынша салық есептілігін құру ерекшеліктерін атау.</w:t>
      </w:r>
      <w:r>
        <w:rPr>
          <w:lang w:val="kk-KZ"/>
        </w:rPr>
        <w:t xml:space="preserve"> </w:t>
      </w:r>
    </w:p>
    <w:p w:rsidR="004238F6" w:rsidRPr="004238F6" w:rsidRDefault="004238F6" w:rsidP="004238F6">
      <w:pPr>
        <w:pStyle w:val="a3"/>
        <w:tabs>
          <w:tab w:val="left" w:pos="0"/>
        </w:tabs>
        <w:ind w:left="0"/>
        <w:jc w:val="both"/>
        <w:rPr>
          <w:lang w:val="kk-KZ"/>
        </w:rPr>
      </w:pPr>
    </w:p>
    <w:p w:rsidR="004238F6" w:rsidRPr="004238F6" w:rsidRDefault="004238F6" w:rsidP="004238F6">
      <w:pPr>
        <w:jc w:val="both"/>
        <w:rPr>
          <w:b/>
          <w:lang w:val="kk-KZ"/>
        </w:rPr>
      </w:pPr>
    </w:p>
    <w:p w:rsidR="004238F6" w:rsidRPr="004238F6" w:rsidRDefault="004238F6" w:rsidP="004238F6">
      <w:pPr>
        <w:jc w:val="both"/>
        <w:rPr>
          <w:b/>
          <w:lang w:val="kk-KZ"/>
        </w:rPr>
      </w:pPr>
      <w:r w:rsidRPr="004238F6">
        <w:rPr>
          <w:b/>
          <w:lang w:val="kk-KZ"/>
        </w:rPr>
        <w:t>15 практикалық сабақ</w:t>
      </w:r>
    </w:p>
    <w:p w:rsidR="004238F6" w:rsidRPr="004238F6" w:rsidRDefault="004238F6" w:rsidP="004238F6">
      <w:pPr>
        <w:jc w:val="both"/>
        <w:rPr>
          <w:rFonts w:eastAsia="MS Mincho"/>
          <w:b/>
          <w:bCs/>
          <w:lang w:val="kk-KZ"/>
        </w:rPr>
      </w:pPr>
      <w:r w:rsidRPr="004238F6">
        <w:rPr>
          <w:b/>
          <w:lang w:val="kk-KZ"/>
        </w:rPr>
        <w:t xml:space="preserve">Тақырып: </w:t>
      </w:r>
      <w:r w:rsidR="00B642C3" w:rsidRPr="00B642C3">
        <w:rPr>
          <w:rStyle w:val="s1"/>
          <w:b w:val="0"/>
          <w:sz w:val="24"/>
          <w:szCs w:val="24"/>
          <w:lang w:val="kk-KZ"/>
        </w:rPr>
        <w:t>ЖТС пен әлеуметтік салық бойынша салық есептілік нысандары</w:t>
      </w:r>
      <w:r w:rsidRPr="004238F6">
        <w:rPr>
          <w:rFonts w:eastAsia="MS Mincho"/>
          <w:b/>
          <w:bCs/>
          <w:lang w:val="kk-KZ"/>
        </w:rPr>
        <w:t xml:space="preserve"> - 1 сағ.</w:t>
      </w:r>
    </w:p>
    <w:p w:rsidR="004238F6" w:rsidRPr="004238F6" w:rsidRDefault="004238F6" w:rsidP="004238F6">
      <w:pPr>
        <w:jc w:val="both"/>
        <w:rPr>
          <w:lang w:val="kk-KZ"/>
        </w:rPr>
      </w:pPr>
      <w:r w:rsidRPr="004238F6">
        <w:rPr>
          <w:b/>
          <w:lang w:val="kk-KZ"/>
        </w:rPr>
        <w:t xml:space="preserve">Сабақтың мақсаты: </w:t>
      </w:r>
      <w:r w:rsidR="00B642C3" w:rsidRPr="00B642C3">
        <w:rPr>
          <w:lang w:val="kk-KZ"/>
        </w:rPr>
        <w:t>Жеке табыс салығы мен әлеуметтік салық бойынша декларация нысандарын ұсыну тәртібін атау</w:t>
      </w:r>
      <w:r w:rsidRPr="004238F6">
        <w:rPr>
          <w:lang w:val="kk-KZ"/>
        </w:rPr>
        <w:t>.</w:t>
      </w:r>
    </w:p>
    <w:p w:rsidR="00C94EBB" w:rsidRDefault="00C94EBB" w:rsidP="004238F6">
      <w:pPr>
        <w:widowControl w:val="0"/>
        <w:tabs>
          <w:tab w:val="left" w:pos="0"/>
        </w:tabs>
        <w:autoSpaceDE w:val="0"/>
        <w:autoSpaceDN w:val="0"/>
        <w:adjustRightInd w:val="0"/>
        <w:jc w:val="both"/>
        <w:rPr>
          <w:b/>
          <w:i/>
          <w:lang w:val="be-BY" w:eastAsia="ko-KR"/>
        </w:rPr>
      </w:pPr>
    </w:p>
    <w:p w:rsidR="00C94EBB" w:rsidRDefault="00C94EBB" w:rsidP="004238F6">
      <w:pPr>
        <w:widowControl w:val="0"/>
        <w:tabs>
          <w:tab w:val="left" w:pos="0"/>
        </w:tabs>
        <w:autoSpaceDE w:val="0"/>
        <w:autoSpaceDN w:val="0"/>
        <w:adjustRightInd w:val="0"/>
        <w:jc w:val="both"/>
        <w:rPr>
          <w:b/>
          <w:i/>
          <w:lang w:val="be-BY" w:eastAsia="ko-KR"/>
        </w:rPr>
      </w:pPr>
    </w:p>
    <w:p w:rsidR="004238F6" w:rsidRPr="004238F6" w:rsidRDefault="004238F6" w:rsidP="004238F6">
      <w:pPr>
        <w:widowControl w:val="0"/>
        <w:tabs>
          <w:tab w:val="left" w:pos="0"/>
        </w:tabs>
        <w:autoSpaceDE w:val="0"/>
        <w:autoSpaceDN w:val="0"/>
        <w:adjustRightInd w:val="0"/>
        <w:jc w:val="both"/>
        <w:rPr>
          <w:i/>
          <w:lang w:val="kk-KZ"/>
        </w:rPr>
      </w:pPr>
      <w:r w:rsidRPr="004238F6">
        <w:rPr>
          <w:b/>
          <w:i/>
          <w:lang w:val="be-BY" w:eastAsia="ko-KR"/>
        </w:rPr>
        <w:t>Әдебиеттер тізімі:</w:t>
      </w:r>
    </w:p>
    <w:p w:rsidR="00D26CDD" w:rsidRPr="00C94EBB" w:rsidRDefault="00D26CDD" w:rsidP="00C94EBB">
      <w:pPr>
        <w:pStyle w:val="a6"/>
        <w:numPr>
          <w:ilvl w:val="0"/>
          <w:numId w:val="22"/>
        </w:numPr>
        <w:rPr>
          <w:rFonts w:ascii="Times New Roman" w:hAnsi="Times New Roman"/>
          <w:lang w:val="kk-KZ"/>
        </w:rPr>
      </w:pPr>
      <w:r w:rsidRPr="00C94EBB">
        <w:rPr>
          <w:rFonts w:ascii="Times New Roman" w:hAnsi="Times New Roman"/>
          <w:lang w:val="kk-KZ"/>
        </w:rPr>
        <w:t xml:space="preserve">Қазақстан Республикасының Кодексі «Салық және бюджетке басқа міндетті төлемдер туралы (Салық Кодексі)» №99- IV.10.12.2008ж. (2016 жылдың 26 </w:t>
      </w:r>
      <w:r w:rsidR="00C94EBB" w:rsidRPr="00C94EBB">
        <w:rPr>
          <w:rFonts w:ascii="Times New Roman" w:hAnsi="Times New Roman"/>
          <w:lang w:val="kk-KZ"/>
        </w:rPr>
        <w:t>ш</w:t>
      </w:r>
      <w:r w:rsidRPr="00C94EBB">
        <w:rPr>
          <w:rFonts w:ascii="Times New Roman" w:hAnsi="Times New Roman"/>
          <w:lang w:val="kk-KZ"/>
        </w:rPr>
        <w:t>ілдедегі өзгерістерімен және қосымшаларымен №234- IV).</w:t>
      </w:r>
    </w:p>
    <w:p w:rsidR="00D26CDD" w:rsidRPr="00C94EBB" w:rsidRDefault="00D26CDD" w:rsidP="00C94EBB">
      <w:pPr>
        <w:pStyle w:val="a6"/>
        <w:numPr>
          <w:ilvl w:val="0"/>
          <w:numId w:val="22"/>
        </w:numPr>
        <w:rPr>
          <w:rFonts w:ascii="Times New Roman" w:hAnsi="Times New Roman"/>
          <w:color w:val="000000"/>
          <w:lang w:val="kk-KZ"/>
        </w:rPr>
      </w:pPr>
      <w:r w:rsidRPr="00C94EBB">
        <w:rPr>
          <w:rFonts w:ascii="Times New Roman" w:hAnsi="Times New Roman"/>
          <w:color w:val="000000"/>
          <w:lang w:val="kk-KZ"/>
        </w:rPr>
        <w:t>Салықтық  есептілік  нысандарын толтыру ережелері. ҚР Қаржы Министірлігі  Б</w:t>
      </w:r>
      <w:r w:rsidRPr="00C94EBB">
        <w:rPr>
          <w:rFonts w:ascii="Times New Roman" w:hAnsi="Times New Roman"/>
          <w:lang w:val="kk-KZ"/>
        </w:rPr>
        <w:t xml:space="preserve">ұйрығы </w:t>
      </w:r>
      <w:r w:rsidRPr="00C94EBB">
        <w:rPr>
          <w:rFonts w:ascii="Times New Roman" w:hAnsi="Times New Roman"/>
          <w:color w:val="000000"/>
          <w:lang w:val="kk-KZ"/>
        </w:rPr>
        <w:t>21.06.2016ж. № 324.</w:t>
      </w:r>
    </w:p>
    <w:p w:rsidR="00C94EBB" w:rsidRPr="00C94EBB" w:rsidRDefault="00D26CDD" w:rsidP="00C94EBB">
      <w:pPr>
        <w:pStyle w:val="a6"/>
        <w:numPr>
          <w:ilvl w:val="0"/>
          <w:numId w:val="22"/>
        </w:numPr>
        <w:rPr>
          <w:rFonts w:ascii="Times New Roman" w:hAnsi="Times New Roman"/>
          <w:color w:val="000000" w:themeColor="text1"/>
          <w:lang w:val="kk-KZ"/>
        </w:rPr>
      </w:pPr>
      <w:r w:rsidRPr="00C94EBB">
        <w:rPr>
          <w:rFonts w:ascii="Times New Roman" w:hAnsi="Times New Roman"/>
          <w:bCs/>
          <w:color w:val="000000" w:themeColor="text1"/>
          <w:shd w:val="clear" w:color="auto" w:fill="FFFFFF"/>
          <w:lang w:val="kk-KZ"/>
        </w:rPr>
        <w:t>Жақыпбеков, Д. С.</w:t>
      </w:r>
      <w:r w:rsidRPr="00C94EBB">
        <w:rPr>
          <w:rFonts w:ascii="Times New Roman" w:hAnsi="Times New Roman"/>
          <w:color w:val="000000" w:themeColor="text1"/>
          <w:lang w:val="kk-KZ"/>
        </w:rPr>
        <w:t xml:space="preserve"> </w:t>
      </w:r>
      <w:r w:rsidRPr="00C94EBB">
        <w:rPr>
          <w:rFonts w:ascii="Times New Roman" w:hAnsi="Times New Roman"/>
          <w:color w:val="000000" w:themeColor="text1"/>
          <w:shd w:val="clear" w:color="auto" w:fill="FFFFFF"/>
          <w:lang w:val="kk-KZ"/>
        </w:rPr>
        <w:t>Қазақстандық кәсіпорындардағы салық салу, </w:t>
      </w:r>
      <w:r w:rsidRPr="00C94EBB">
        <w:rPr>
          <w:rStyle w:val="bolighting"/>
          <w:rFonts w:ascii="Times New Roman" w:hAnsi="Times New Roman"/>
          <w:color w:val="000000" w:themeColor="text1"/>
          <w:szCs w:val="20"/>
          <w:shd w:val="clear" w:color="auto" w:fill="FFFFFF"/>
          <w:lang w:val="kk-KZ"/>
        </w:rPr>
        <w:t>салық</w:t>
      </w:r>
      <w:r w:rsidRPr="00C94EBB">
        <w:rPr>
          <w:rFonts w:ascii="Times New Roman" w:hAnsi="Times New Roman"/>
          <w:color w:val="000000" w:themeColor="text1"/>
          <w:shd w:val="clear" w:color="auto" w:fill="FFFFFF"/>
          <w:lang w:val="kk-KZ"/>
        </w:rPr>
        <w:t> </w:t>
      </w:r>
      <w:r w:rsidRPr="00C94EBB">
        <w:rPr>
          <w:rStyle w:val="bolighting"/>
          <w:rFonts w:ascii="Times New Roman" w:hAnsi="Times New Roman"/>
          <w:color w:val="000000" w:themeColor="text1"/>
          <w:szCs w:val="20"/>
          <w:shd w:val="clear" w:color="auto" w:fill="FFFFFF"/>
          <w:lang w:val="kk-KZ"/>
        </w:rPr>
        <w:t>есебі</w:t>
      </w:r>
      <w:r w:rsidRPr="00C94EBB">
        <w:rPr>
          <w:rFonts w:ascii="Times New Roman" w:hAnsi="Times New Roman"/>
          <w:color w:val="000000" w:themeColor="text1"/>
          <w:shd w:val="clear" w:color="auto" w:fill="FFFFFF"/>
          <w:lang w:val="kk-KZ"/>
        </w:rPr>
        <w:t xml:space="preserve"> мен есептілігін ұйымдастыру: оқу құралы /Д.С.Жақыпбеков. - Алматы: Экономика, 2009. </w:t>
      </w:r>
      <w:r w:rsidR="00C94EBB" w:rsidRPr="00C94EBB">
        <w:rPr>
          <w:rFonts w:ascii="Times New Roman" w:hAnsi="Times New Roman"/>
          <w:color w:val="000000" w:themeColor="text1"/>
          <w:shd w:val="clear" w:color="auto" w:fill="FFFFFF"/>
          <w:lang w:val="kk-KZ"/>
        </w:rPr>
        <w:t>–</w:t>
      </w:r>
      <w:r w:rsidRPr="00C94EBB">
        <w:rPr>
          <w:rFonts w:ascii="Times New Roman" w:hAnsi="Times New Roman"/>
          <w:color w:val="000000" w:themeColor="text1"/>
          <w:shd w:val="clear" w:color="auto" w:fill="FFFFFF"/>
          <w:lang w:val="kk-KZ"/>
        </w:rPr>
        <w:t xml:space="preserve"> 415</w:t>
      </w:r>
    </w:p>
    <w:p w:rsidR="00C94EBB" w:rsidRPr="00C94EBB" w:rsidRDefault="00C94EBB" w:rsidP="00C94EBB">
      <w:pPr>
        <w:pStyle w:val="a6"/>
        <w:numPr>
          <w:ilvl w:val="0"/>
          <w:numId w:val="22"/>
        </w:numPr>
        <w:rPr>
          <w:rFonts w:ascii="Times New Roman" w:hAnsi="Times New Roman"/>
          <w:color w:val="000000" w:themeColor="text1"/>
          <w:lang w:val="kk-KZ"/>
        </w:rPr>
      </w:pPr>
      <w:r w:rsidRPr="00C94EBB">
        <w:rPr>
          <w:rFonts w:ascii="Times New Roman" w:hAnsi="Times New Roman"/>
          <w:lang w:val="kk-KZ"/>
        </w:rPr>
        <w:t>Салық салу мақсатындағы есеп саясаты мен салық есебі. Электрондық ресурс.Автор: Рыбкина К.В. Экономика ғылымдарының өзекті сұрақтары, 57, 295-300, Ресей, Новосибирск; «Ғылыми серіктестікті жетілдіру орталығы» Жауапкершілігі шектеулі Серіктестігі, 2017. Тілі: Орыс, Ақпараттар базасы: CyberLeninka</w:t>
      </w:r>
    </w:p>
    <w:p w:rsidR="00C94EBB" w:rsidRPr="00C94EBB" w:rsidRDefault="00C94EBB" w:rsidP="00C94EBB">
      <w:pPr>
        <w:pStyle w:val="a6"/>
        <w:numPr>
          <w:ilvl w:val="0"/>
          <w:numId w:val="22"/>
        </w:numPr>
        <w:rPr>
          <w:rFonts w:ascii="Times New Roman" w:hAnsi="Times New Roman"/>
          <w:color w:val="000000" w:themeColor="text1"/>
          <w:lang w:val="kk-KZ"/>
        </w:rPr>
      </w:pPr>
      <w:r w:rsidRPr="00C94EBB">
        <w:rPr>
          <w:rFonts w:ascii="Times New Roman" w:hAnsi="Times New Roman"/>
          <w:lang w:val="kk-KZ"/>
        </w:rPr>
        <w:t>Салық есебі: әдістемесі мен модельдері оқу құралы. Авторы: Романова И.Б., Белый Е.М. Директ – Медиа, 2014. Тілі: Орыс, Ақпараттар базасы: Онлайн Университет кітапханасы – University Library Online</w:t>
      </w:r>
    </w:p>
    <w:p w:rsidR="00C94EBB" w:rsidRPr="00C94EBB" w:rsidRDefault="00C94EBB" w:rsidP="00C94EBB">
      <w:pPr>
        <w:pStyle w:val="a6"/>
        <w:numPr>
          <w:ilvl w:val="0"/>
          <w:numId w:val="22"/>
        </w:numPr>
        <w:rPr>
          <w:rFonts w:ascii="Times New Roman" w:hAnsi="Times New Roman"/>
          <w:color w:val="000000" w:themeColor="text1"/>
          <w:lang w:val="kk-KZ"/>
        </w:rPr>
      </w:pPr>
      <w:r w:rsidRPr="00C94EBB">
        <w:rPr>
          <w:rFonts w:ascii="Times New Roman" w:hAnsi="Times New Roman"/>
          <w:lang w:val="kk-KZ"/>
        </w:rPr>
        <w:t xml:space="preserve">Салықтық менеджмент: басқару, жоспарлау, есеп: оқу құралы. Автор: Селезнева Н.Н. Юнити – Дана, 2015, Тілі:орыс, </w:t>
      </w:r>
      <w:bookmarkStart w:id="1" w:name="Result_6"/>
      <w:r w:rsidRPr="00C94EBB">
        <w:rPr>
          <w:rFonts w:ascii="Times New Roman" w:hAnsi="Times New Roman"/>
          <w:lang w:val="kk-KZ"/>
        </w:rPr>
        <w:t>Ақпараттар базасы: Онлайн Университет кітапханасы – University Library Online</w:t>
      </w:r>
    </w:p>
    <w:p w:rsidR="00C94EBB" w:rsidRPr="00C94EBB" w:rsidRDefault="00C94EBB" w:rsidP="00C94EBB">
      <w:pPr>
        <w:pStyle w:val="a6"/>
        <w:numPr>
          <w:ilvl w:val="0"/>
          <w:numId w:val="22"/>
        </w:numPr>
        <w:rPr>
          <w:rFonts w:ascii="Times New Roman" w:hAnsi="Times New Roman"/>
          <w:color w:val="000000" w:themeColor="text1"/>
          <w:lang w:val="kk-KZ"/>
        </w:rPr>
      </w:pPr>
      <w:r w:rsidRPr="00C94EBB">
        <w:rPr>
          <w:rFonts w:ascii="Times New Roman" w:hAnsi="Times New Roman"/>
          <w:lang w:val="kk-KZ"/>
        </w:rPr>
        <w:t>Салық есебі, есептілігі мен аудиті: лекциялар курсы. Автор: Елкина О.С. Омск қаласының мемлекеттік университеті, 2012. Тілі:орыс, Ақпараттар базасы: Онлайн Университет кітапханасы – University Library Online</w:t>
      </w:r>
    </w:p>
    <w:p w:rsidR="004238F6" w:rsidRPr="00C94EBB" w:rsidRDefault="00C94EBB" w:rsidP="00C94EBB">
      <w:pPr>
        <w:pStyle w:val="a3"/>
        <w:numPr>
          <w:ilvl w:val="0"/>
          <w:numId w:val="21"/>
        </w:numPr>
        <w:jc w:val="both"/>
        <w:rPr>
          <w:b/>
          <w:lang w:val="kk-KZ"/>
        </w:rPr>
      </w:pPr>
      <w:r w:rsidRPr="00C94EBB">
        <w:rPr>
          <w:lang w:val="kk-KZ"/>
        </w:rPr>
        <w:t>5.Салық есебі. Автор: Тюленева Т.А.. Т.Ф.Горбачев атындағы КузГТУ(Т.Ф.Горбачев атындағы Кузбас қаласының мемлекеттік техникалық университеті), 2015, Тілі:орыс, Ақпараттар базасы:LanPublishing</w:t>
      </w:r>
      <w:bookmarkEnd w:id="1"/>
    </w:p>
    <w:sectPr w:rsidR="004238F6" w:rsidRPr="00C94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94"/>
    <w:rsid w:val="00123194"/>
    <w:rsid w:val="001758D0"/>
    <w:rsid w:val="0022702B"/>
    <w:rsid w:val="002B0114"/>
    <w:rsid w:val="002E681C"/>
    <w:rsid w:val="003041BE"/>
    <w:rsid w:val="003960AC"/>
    <w:rsid w:val="003D1B7B"/>
    <w:rsid w:val="003F7467"/>
    <w:rsid w:val="004238F6"/>
    <w:rsid w:val="004533F0"/>
    <w:rsid w:val="00463384"/>
    <w:rsid w:val="00467036"/>
    <w:rsid w:val="004F51AC"/>
    <w:rsid w:val="005F1A45"/>
    <w:rsid w:val="007E44AA"/>
    <w:rsid w:val="0080676A"/>
    <w:rsid w:val="00862747"/>
    <w:rsid w:val="00B642C3"/>
    <w:rsid w:val="00BB3BE5"/>
    <w:rsid w:val="00C00160"/>
    <w:rsid w:val="00C94EBB"/>
    <w:rsid w:val="00D26CDD"/>
    <w:rsid w:val="00DA51F4"/>
    <w:rsid w:val="00DD0F03"/>
    <w:rsid w:val="00DE1A14"/>
    <w:rsid w:val="00E020E9"/>
    <w:rsid w:val="00EB56D8"/>
    <w:rsid w:val="00EC6401"/>
    <w:rsid w:val="00ED2624"/>
    <w:rsid w:val="00EE3241"/>
    <w:rsid w:val="00F0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0B37-7B84-4DB8-8416-733CD3E6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Asus</cp:lastModifiedBy>
  <cp:revision>2</cp:revision>
  <dcterms:created xsi:type="dcterms:W3CDTF">2021-01-27T19:55:00Z</dcterms:created>
  <dcterms:modified xsi:type="dcterms:W3CDTF">2021-01-27T19:55:00Z</dcterms:modified>
</cp:coreProperties>
</file>